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XBJ25420142488132201</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武汉东湖新技术开发区曹文英水产品店销售的黄鳝</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2025年5月7日抽自</w:t>
      </w:r>
      <w:r>
        <w:rPr>
          <w:rFonts w:hint="eastAsia" w:eastAsia="仿宋_GB2312"/>
          <w:b w:val="0"/>
          <w:bCs w:val="0"/>
          <w:sz w:val="32"/>
          <w:szCs w:val="32"/>
          <w:lang w:val="en-US" w:eastAsia="zh-CN"/>
        </w:rPr>
        <w:t>武汉东湖新技术开发区曹文英水产品店销售的黄鳝，恩诺沙星项目不符合 GB 31650-2019《食品安全国家标准 食品中兽药最大残留限量》要求，检验结论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经查，当事人销售兽药残留含量超过食品安全标准限量黄鳝的行为违反了</w:t>
      </w:r>
      <w:bookmarkStart w:id="0" w:name="OLE_LINK1"/>
      <w:r>
        <w:rPr>
          <w:rFonts w:hint="eastAsia" w:ascii="Times New Roman" w:hAnsi="Times New Roman" w:eastAsia="仿宋_GB2312" w:cs="Times New Roman"/>
          <w:b w:val="0"/>
          <w:bCs w:val="0"/>
          <w:kern w:val="2"/>
          <w:sz w:val="32"/>
          <w:szCs w:val="32"/>
          <w:lang w:val="en-US" w:eastAsia="zh-CN" w:bidi="ar-SA"/>
        </w:rPr>
        <w:t>《食用农产品市场销售质量安全监督管理办法》第十五条第一款</w:t>
      </w:r>
      <w:bookmarkEnd w:id="0"/>
      <w:r>
        <w:rPr>
          <w:rFonts w:hint="eastAsia" w:ascii="Times New Roman" w:hAnsi="Times New Roman" w:eastAsia="仿宋_GB2312" w:cs="Times New Roman"/>
          <w:b w:val="0"/>
          <w:bCs w:val="0"/>
          <w:kern w:val="2"/>
          <w:sz w:val="32"/>
          <w:szCs w:val="32"/>
          <w:lang w:val="en-US" w:eastAsia="zh-CN" w:bidi="ar-SA"/>
        </w:rPr>
        <w:t>“禁止销售者采购、销售食品安全法第三十四条规定情形的食用农产品。”和《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能够如实说明该批次黄鳝的进货来源，有充分证据证明其不知道所采购的黄鳝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兽药残留含量超过食品安全标准限量黄鳝的行为违反了《食用农产品市场销售质量安全监督管理办法》第十五条第一款的规定，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检测报告和进货单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加强供应商管理，严格要求所有供应商提供相关资质、检测合格证明等材料，确保可溯，确保符合相关规范。</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此页无正文。</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5E79"/>
    <w:rsid w:val="27CA0CAB"/>
    <w:rsid w:val="28BD5493"/>
    <w:rsid w:val="28E7314A"/>
    <w:rsid w:val="28E750BB"/>
    <w:rsid w:val="290273F3"/>
    <w:rsid w:val="294560D8"/>
    <w:rsid w:val="297F6074"/>
    <w:rsid w:val="29F72AE8"/>
    <w:rsid w:val="2B8F3E3B"/>
    <w:rsid w:val="2BED54AA"/>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60AFB"/>
    <w:rsid w:val="3AFA5077"/>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84375F2"/>
    <w:rsid w:val="4932086F"/>
    <w:rsid w:val="496804C3"/>
    <w:rsid w:val="49B33B65"/>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AF5B53"/>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EB6FE8"/>
    <w:rsid w:val="621A2951"/>
    <w:rsid w:val="62210286"/>
    <w:rsid w:val="627F35C8"/>
    <w:rsid w:val="62A941BD"/>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2025-08-25T06:45:48Z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